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Style w:val="11"/>
          <w:rFonts w:ascii="Times New Roman" w:hAnsi="Times New Roman" w:cs="Times New Roman"/>
          <w:b w:val="false"/>
          <w:b w:val="false"/>
          <w:bCs w:val="false"/>
        </w:rPr>
      </w:pPr>
      <w:r>
        <w:rPr/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>УТВЕРЖДЕНО</w:t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>к приказом  ГУ ТО «КЦСОН №2»</w:t>
      </w:r>
    </w:p>
    <w:p>
      <w:pPr>
        <w:pStyle w:val="Normal"/>
        <w:jc w:val="right"/>
        <w:rPr/>
      </w:pPr>
      <w:r>
        <w:rPr>
          <w:rStyle w:val="11"/>
          <w:rFonts w:cs="Times New Roman"/>
          <w:b w:val="false"/>
          <w:bCs w:val="false"/>
        </w:rPr>
        <w:t>от «</w:t>
      </w:r>
      <w:r>
        <w:rPr>
          <w:rStyle w:val="11"/>
          <w:rFonts w:cs="Times New Roman"/>
          <w:b w:val="false"/>
          <w:bCs w:val="false"/>
        </w:rPr>
        <w:t>24</w:t>
      </w:r>
      <w:r>
        <w:rPr>
          <w:rStyle w:val="11"/>
          <w:rFonts w:cs="Times New Roman"/>
          <w:b w:val="false"/>
          <w:bCs w:val="false"/>
        </w:rPr>
        <w:t xml:space="preserve">» </w:t>
      </w:r>
      <w:r>
        <w:rPr>
          <w:rStyle w:val="11"/>
          <w:rFonts w:cs="Times New Roman"/>
          <w:b w:val="false"/>
          <w:bCs w:val="false"/>
        </w:rPr>
        <w:t>августа</w:t>
      </w:r>
      <w:r>
        <w:rPr>
          <w:rStyle w:val="11"/>
          <w:rFonts w:cs="Times New Roman"/>
          <w:b w:val="false"/>
          <w:bCs w:val="false"/>
        </w:rPr>
        <w:t xml:space="preserve"> 2023 г. № </w:t>
      </w:r>
      <w:r>
        <w:rPr>
          <w:rStyle w:val="11"/>
          <w:rFonts w:cs="Times New Roman"/>
          <w:b w:val="false"/>
          <w:bCs w:val="false"/>
        </w:rPr>
        <w:t>1</w:t>
      </w:r>
      <w:r>
        <w:rPr>
          <w:rStyle w:val="11"/>
          <w:rFonts w:cs="Times New Roman"/>
          <w:b w:val="false"/>
          <w:bCs w:val="false"/>
        </w:rPr>
        <w:t xml:space="preserve">9-осн </w:t>
      </w:r>
    </w:p>
    <w:p>
      <w:pPr>
        <w:pStyle w:val="ConsPlusNormal"/>
        <w:jc w:val="right"/>
        <w:rPr/>
      </w:pPr>
      <w:r>
        <w:rPr/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</w:t>
      </w:r>
      <w:r>
        <w:rPr>
          <w:rFonts w:ascii="Times New Roman" w:hAnsi="Times New Roman"/>
        </w:rPr>
        <w:t>конфликте интересов работников и порядке его урегулирования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государственного учреждения Тульской области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«Комплексный центр социального обслуживания населения №2»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tabs>
          <w:tab w:val="clear" w:pos="709"/>
          <w:tab w:val="left" w:pos="142" w:leader="none"/>
          <w:tab w:val="left" w:pos="284" w:leader="none"/>
        </w:tabs>
        <w:spacing w:lineRule="auto" w:line="360"/>
        <w:jc w:val="both"/>
        <w:rPr/>
      </w:pPr>
      <w:r>
        <w:rPr/>
        <w:t xml:space="preserve">1.1. Настоящее </w:t>
      </w:r>
      <w:r>
        <w:rPr/>
        <w:t>П</w:t>
      </w:r>
      <w:r>
        <w:rPr/>
        <w:t xml:space="preserve">оложение о </w:t>
      </w:r>
      <w:r>
        <w:rPr/>
        <w:t xml:space="preserve">конфликте интересов работников и порядке его урегулирования </w:t>
      </w:r>
      <w:r>
        <w:rPr/>
        <w:t xml:space="preserve">(далее- Положение) </w:t>
      </w:r>
      <w:r>
        <w:rPr/>
        <w:t>г</w:t>
      </w:r>
      <w:r>
        <w:rPr/>
        <w:t>осударственного учреждения Тульской области «Комплексный центр социального обслуживания населения №2» (далее — учреждение или сокращенное наименование ГУ ТО «КЦСОН №2»</w:t>
      </w:r>
      <w:r>
        <w:rPr/>
        <w:t>)</w:t>
      </w:r>
      <w:r>
        <w:rPr/>
        <w:t xml:space="preserve">, </w:t>
      </w:r>
      <w:r>
        <w:rPr/>
        <w:t>устанавливает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 xml:space="preserve">1.2. </w:t>
      </w:r>
      <w:r>
        <w:rPr>
          <w:rFonts w:ascii="Liberation Serif" w:hAnsi="Liberation Serif"/>
          <w:sz w:val="24"/>
          <w:szCs w:val="24"/>
        </w:rPr>
        <w:t xml:space="preserve">В своей деятельности Учреждение по осуществлению </w:t>
      </w:r>
      <w:r>
        <w:rPr>
          <w:rFonts w:ascii="Liberation Serif" w:hAnsi="Liberation Serif"/>
          <w:sz w:val="24"/>
          <w:szCs w:val="24"/>
        </w:rPr>
        <w:t xml:space="preserve">работы по предотвращению конфликта интересов работников и порядке его урегулирования </w:t>
      </w:r>
      <w:r>
        <w:rPr>
          <w:rFonts w:ascii="Liberation Serif" w:hAnsi="Liberation Serif"/>
          <w:sz w:val="24"/>
          <w:szCs w:val="24"/>
        </w:rPr>
        <w:t xml:space="preserve"> руководствуется Конституцией Российской Федерации, законами, указами и распоряжениями Правительства Российской Федерации, Федеральными законами, законами Тульской области, Указами Президента РФ, постановлениями Правительства РФ, нормативными правовыми актами Губернатора Тульской области, Правительства Тульской области, министерства труда и социальной защиты населения Тульской области, приказами Комплексного центра, Уставом Комплексного центра, настоящим Положением.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>1.3. Положение распространяет свое действие на всех работников Учреждения.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 xml:space="preserve">1.4. Положение доводится до сведения всех работников учреждения, при приеме на работу и по мере необходимости. Дополнительно работники принимаемые на работу в учреждение в обязательном порядке сообщают о родственниках, работающих в ГУ ТО «КЦСОН №2» или их отсутствие ( Приложение №1 </w:t>
      </w:r>
      <w:r>
        <w:rPr/>
        <w:t>Декларация</w:t>
      </w:r>
      <w:r>
        <w:rPr/>
        <w:t>).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/>
      </w:pPr>
      <w:r>
        <w:rPr>
          <w:b/>
          <w:lang w:val="en-US"/>
        </w:rPr>
        <w:t xml:space="preserve">II. </w:t>
      </w:r>
      <w:r>
        <w:rPr>
          <w:b/>
        </w:rPr>
        <w:t xml:space="preserve">Термины и определения, используемые в </w:t>
      </w:r>
      <w:r>
        <w:rPr>
          <w:b/>
          <w:lang w:val="ru-RU"/>
        </w:rPr>
        <w:t xml:space="preserve">Положении 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2.1. В настоящем Положении используются следующие термины и определения: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  <w:shd w:fill="auto" w:val="clear"/>
          <w:lang w:val="ru-RU"/>
        </w:rPr>
      </w:pPr>
      <w:r>
        <w:rPr>
          <w:b w:val="false"/>
          <w:bCs w:val="false"/>
          <w:shd w:fill="auto" w:val="clear"/>
          <w:lang w:val="ru-RU"/>
        </w:rPr>
        <w:t>2.1.1. 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shd w:fill="auto" w:val="clear"/>
        </w:rPr>
      </w:pPr>
      <w:r>
        <w:rPr>
          <w:shd w:fill="auto" w:val="clear"/>
          <w:lang w:val="ru-RU"/>
        </w:rPr>
        <w:t xml:space="preserve">2.1.2. Личная заинтересованность работника (представителя организации) — </w:t>
      </w:r>
      <w:r>
        <w:rPr>
          <w:shd w:fill="auto" w:val="clear"/>
          <w:lang w:val="ru-RU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ч.1. ст.10 Федерального закона от 25 декабря 2008 г. № 273-ФЗ «О противодействии коррупции»,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ч.1. ст.10 Федерального закона от 25 декабря 2008 г. № 273-ФЗ «О противодействии коррупции»,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shd w:fill="FFFF00" w:val="clear"/>
          <w:lang w:val="ru-RU"/>
        </w:rPr>
      </w:pPr>
      <w:r>
        <w:rPr>
          <w:shd w:fill="FFFF00" w:val="clear"/>
          <w:lang w:val="ru-RU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/>
      </w:pPr>
      <w:r>
        <w:rPr>
          <w:b/>
          <w:lang w:val="en-US"/>
        </w:rPr>
        <w:t xml:space="preserve">III. </w:t>
      </w:r>
      <w:r>
        <w:rPr>
          <w:b/>
          <w:lang w:val="ru-RU"/>
        </w:rPr>
        <w:t>Принципы раскрытия и урегулирования конфликта интересов в учреждении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Style20"/>
        <w:spacing w:lineRule="auto" w:line="360" w:before="0" w:after="63"/>
        <w:jc w:val="both"/>
        <w:rPr>
          <w:b w:val="false"/>
          <w:b w:val="false"/>
          <w:bCs w:val="false"/>
        </w:rPr>
      </w:pPr>
      <w:bookmarkStart w:id="0" w:name="dst100175"/>
      <w:bookmarkEnd w:id="0"/>
      <w:r>
        <w:rPr>
          <w:b w:val="false"/>
          <w:bCs w:val="false"/>
          <w:lang w:val="ru-RU"/>
        </w:rPr>
        <w:t>3.1. Р</w:t>
      </w:r>
      <w:r>
        <w:rPr>
          <w:b w:val="false"/>
          <w:bCs w:val="false"/>
        </w:rPr>
        <w:t>аскрытия сведений о реальном или потенциальном конфликте интересов;</w:t>
      </w:r>
    </w:p>
    <w:p>
      <w:pPr>
        <w:pStyle w:val="Style20"/>
        <w:spacing w:lineRule="auto" w:line="360" w:before="0" w:after="63"/>
        <w:jc w:val="both"/>
        <w:rPr>
          <w:b w:val="false"/>
          <w:b w:val="false"/>
          <w:bCs w:val="false"/>
        </w:rPr>
      </w:pPr>
      <w:bookmarkStart w:id="1" w:name="dst100176"/>
      <w:bookmarkEnd w:id="1"/>
      <w:r>
        <w:rPr>
          <w:b w:val="false"/>
          <w:bCs w:val="false"/>
        </w:rPr>
        <w:t>3.2. И</w:t>
      </w:r>
      <w:r>
        <w:rPr>
          <w:b w:val="false"/>
          <w:bCs w:val="false"/>
        </w:rPr>
        <w:t>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>
      <w:pPr>
        <w:pStyle w:val="Style20"/>
        <w:spacing w:lineRule="auto" w:line="360" w:before="0" w:after="63"/>
        <w:jc w:val="both"/>
        <w:rPr>
          <w:b w:val="false"/>
          <w:b w:val="false"/>
          <w:bCs w:val="false"/>
        </w:rPr>
      </w:pPr>
      <w:bookmarkStart w:id="2" w:name="dst100177"/>
      <w:bookmarkEnd w:id="2"/>
      <w:r>
        <w:rPr>
          <w:b w:val="false"/>
          <w:bCs w:val="false"/>
        </w:rPr>
        <w:t>3.3. К</w:t>
      </w:r>
      <w:r>
        <w:rPr>
          <w:b w:val="false"/>
          <w:bCs w:val="false"/>
        </w:rPr>
        <w:t>онфиденциальность процесса раскрытия сведений о конфликте интересов и процесса его урегулирования;</w:t>
      </w:r>
    </w:p>
    <w:p>
      <w:pPr>
        <w:pStyle w:val="Style20"/>
        <w:spacing w:lineRule="auto" w:line="360" w:before="0" w:after="63"/>
        <w:jc w:val="both"/>
        <w:rPr>
          <w:b w:val="false"/>
          <w:b w:val="false"/>
          <w:bCs w:val="false"/>
        </w:rPr>
      </w:pPr>
      <w:bookmarkStart w:id="3" w:name="dst100178"/>
      <w:bookmarkEnd w:id="3"/>
      <w:r>
        <w:rPr>
          <w:b w:val="false"/>
          <w:bCs w:val="false"/>
        </w:rPr>
        <w:t>3.4. С</w:t>
      </w:r>
      <w:r>
        <w:rPr>
          <w:b w:val="false"/>
          <w:bCs w:val="false"/>
        </w:rPr>
        <w:t>облюдение баланса интересов организации и работника при урегулировании конфликта интересов;</w:t>
      </w:r>
    </w:p>
    <w:p>
      <w:pPr>
        <w:pStyle w:val="Style20"/>
        <w:spacing w:lineRule="auto" w:line="360" w:before="0" w:after="63"/>
        <w:jc w:val="both"/>
        <w:rPr>
          <w:b w:val="false"/>
          <w:b w:val="false"/>
          <w:bCs w:val="false"/>
        </w:rPr>
      </w:pPr>
      <w:bookmarkStart w:id="4" w:name="dst100179"/>
      <w:bookmarkEnd w:id="4"/>
      <w:r>
        <w:rPr>
          <w:b w:val="false"/>
          <w:bCs w:val="false"/>
        </w:rPr>
        <w:t>3.5. З</w:t>
      </w:r>
      <w:r>
        <w:rPr>
          <w:b w:val="false"/>
          <w:bCs w:val="false"/>
        </w:rPr>
        <w:t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/>
      </w:pPr>
      <w:r>
        <w:rPr>
          <w:b/>
          <w:lang w:val="en-US"/>
        </w:rPr>
        <w:t xml:space="preserve">IV. </w:t>
      </w:r>
      <w:r>
        <w:rPr>
          <w:b/>
          <w:lang w:val="ru-RU"/>
        </w:rPr>
        <w:t>Обязанности работников в связи с раскрытием и урегулированием конфликта интересов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</w:rPr>
      </w:pPr>
      <w:r>
        <w:rPr>
          <w:b w:val="false"/>
          <w:bCs w:val="false"/>
          <w:lang w:val="ru-RU"/>
        </w:rPr>
        <w:t>4.1. П</w:t>
      </w:r>
      <w:r>
        <w:rPr>
          <w:rFonts w:ascii="Times New Roman" w:hAnsi="Times New Roman"/>
          <w:b w:val="false"/>
          <w:sz w:val="24"/>
        </w:rPr>
        <w:t>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</w:rPr>
      </w:pPr>
      <w:r>
        <w:rPr>
          <w:rFonts w:ascii="Times New Roman" w:hAnsi="Times New Roman"/>
          <w:b w:val="false"/>
          <w:sz w:val="24"/>
        </w:rPr>
        <w:t>4.2. И</w:t>
      </w:r>
      <w:r>
        <w:rPr>
          <w:rFonts w:ascii="Times New Roman" w:hAnsi="Times New Roman"/>
          <w:b w:val="false"/>
          <w:sz w:val="24"/>
        </w:rPr>
        <w:t>збегать (по возможности) ситуаций и обстоятельств, которые могут привести к конфликту интересов;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</w:rPr>
      </w:pPr>
      <w:r>
        <w:rPr>
          <w:rFonts w:ascii="Times New Roman" w:hAnsi="Times New Roman"/>
          <w:b w:val="false"/>
          <w:sz w:val="24"/>
        </w:rPr>
        <w:t>4.3. Р</w:t>
      </w:r>
      <w:r>
        <w:rPr>
          <w:rFonts w:ascii="Times New Roman" w:hAnsi="Times New Roman"/>
          <w:b w:val="false"/>
          <w:sz w:val="24"/>
        </w:rPr>
        <w:t xml:space="preserve">аскрывать возникший (реальный) или потенциальный конфликт интересов </w:t>
      </w:r>
      <w:r>
        <w:rPr>
          <w:rFonts w:ascii="Times New Roman" w:hAnsi="Times New Roman"/>
          <w:b w:val="false"/>
          <w:sz w:val="24"/>
        </w:rPr>
        <w:t>на уровне руководства учреждения</w:t>
      </w:r>
      <w:r>
        <w:rPr>
          <w:rFonts w:ascii="Times New Roman" w:hAnsi="Times New Roman"/>
          <w:b w:val="false"/>
          <w:sz w:val="24"/>
        </w:rPr>
        <w:t>;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</w:rPr>
      </w:pPr>
      <w:r>
        <w:rPr>
          <w:rFonts w:ascii="Times New Roman" w:hAnsi="Times New Roman"/>
          <w:b w:val="false"/>
          <w:sz w:val="24"/>
        </w:rPr>
        <w:t>4.4. С</w:t>
      </w:r>
      <w:r>
        <w:rPr>
          <w:rFonts w:ascii="Times New Roman" w:hAnsi="Times New Roman"/>
          <w:b w:val="false"/>
          <w:sz w:val="24"/>
        </w:rPr>
        <w:t xml:space="preserve">одействовать урегулированию возникшего конфликта интересов. 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4.5. Все работники учреждения обязаны незамедлительно информировать руководство учреждения обо всех случаях возникновения у них конфликта интересов.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 xml:space="preserve">В случае если работник в момент возникновения конфликта </w:t>
      </w:r>
      <w:r>
        <w:rPr>
          <w:b w:val="false"/>
          <w:bCs w:val="false"/>
          <w:lang w:val="ru-RU"/>
        </w:rPr>
        <w:t xml:space="preserve">интересов </w:t>
      </w:r>
      <w:r>
        <w:rPr>
          <w:b w:val="false"/>
          <w:bCs w:val="false"/>
          <w:lang w:val="ru-RU"/>
        </w:rPr>
        <w:t xml:space="preserve">находится </w:t>
      </w:r>
      <w:r>
        <w:rPr>
          <w:b w:val="false"/>
          <w:bCs w:val="false"/>
          <w:lang w:val="ru-RU"/>
        </w:rPr>
        <w:t>не в отделении учреждения (в командировке, отпуске, обслуживании получателей социальных услуг на дому) он обязан проинформировать об этом руководство учреждения незамедлительно по прибытии в административный корпус или отделение.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>
          <w:u w:val="none"/>
        </w:rPr>
      </w:pPr>
      <w:r>
        <w:rPr>
          <w:b/>
          <w:u w:val="none"/>
          <w:lang w:val="en-US"/>
        </w:rPr>
        <w:t xml:space="preserve">V. </w:t>
      </w:r>
      <w:r>
        <w:rPr>
          <w:b/>
          <w:u w:val="none"/>
          <w:lang w:val="ru-RU"/>
        </w:rPr>
        <w:t>Порядок раскрытия конфликта интереса работником и его урегулирование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>
          <w:b/>
          <w:b/>
          <w:u w:val="none"/>
          <w:lang w:val="ru-RU"/>
        </w:rPr>
      </w:pPr>
      <w:r>
        <w:rPr>
          <w:b/>
          <w:u w:val="none"/>
          <w:lang w:val="ru-RU"/>
        </w:rPr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>
          <w:u w:val="none"/>
        </w:rPr>
      </w:pPr>
      <w:r>
        <w:rPr>
          <w:u w:val="none"/>
        </w:rPr>
        <w:t>5.</w:t>
      </w:r>
      <w:r>
        <w:rPr>
          <w:u w:val="none"/>
        </w:rPr>
        <w:t>1.</w:t>
      </w:r>
      <w:r>
        <w:rPr>
          <w:u w:val="none"/>
        </w:rPr>
        <w:t>Раскрытие информации о конфликте интересов осуществляется по стадиям разбора и оформляется  в письменной форме.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>
          <w:u w:val="none"/>
        </w:rPr>
      </w:pPr>
      <w:r>
        <w:rPr>
          <w:u w:val="none"/>
        </w:rPr>
        <w:t>5.2. Раскрытие информации конфликта интересов допускает в следующих видах: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rFonts w:ascii="Times New Roman" w:hAnsi="Times New Roman"/>
          <w:b w:val="false"/>
          <w:sz w:val="24"/>
          <w:u w:val="none"/>
        </w:rPr>
      </w:pPr>
      <w:r>
        <w:rPr>
          <w:rFonts w:ascii="Times New Roman" w:hAnsi="Times New Roman"/>
          <w:b w:val="false"/>
          <w:sz w:val="24"/>
          <w:u w:val="none"/>
        </w:rPr>
        <w:t xml:space="preserve">- раскрытие сведений о конфликте интересов при приеме на работу; </w:t>
      </w:r>
    </w:p>
    <w:p>
      <w:pPr>
        <w:sectPr>
          <w:footerReference w:type="default" r:id="rId2"/>
          <w:type w:val="nextPage"/>
          <w:pgSz w:w="11906" w:h="16838"/>
          <w:pgMar w:left="1133" w:right="873" w:header="0" w:top="720" w:footer="720" w:bottom="144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раскрытие сведений о конфликте интересов при назначении на новую должность;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разовое раскрытие сведений по мере возникновения ситуаций конфликта интересов.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5.3. Проверка и рассмотрение представленных сведений и урегулирование конфликта интересов осуществляется Учреждением конфиденциально.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5.4. Письменное информирование руководства учреждения об угрозе возникновения либо возникшем конфликте интересов путем передачи соответствующего заявления лицу, ответственному за работу по профилактике коррупционных и иных нарушений в учреждении, либо путем направления такого заявления по почте или на сайте учреждения. </w:t>
      </w:r>
      <w:r>
        <w:rPr>
          <w:rFonts w:ascii="Times New Roman" w:hAnsi="Times New Roman"/>
          <w:b w:val="false"/>
          <w:sz w:val="24"/>
        </w:rPr>
        <w:t>При этом заявление должно содержать персональные данные заявителя (ФИО, место проживания и контактный телефон) с описанием сут произошедшего.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5.5. Поступившая информация о конфликте интересов изучается ответственными сотрудниками по приказу, доводится до сведения руководителя. Производится тщательная проверка информации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5.6. Рассмотрение конфликта интересов, а также результатов ее проверки осуществляется в порядке установленном Положением о комиссии по урегулированию конфликта интересов в ГУ ТО «КЦСОН №2».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5.7. </w:t>
      </w:r>
      <w:r>
        <w:rPr>
          <w:rFonts w:ascii="Times New Roman" w:hAnsi="Times New Roman"/>
          <w:b w:val="false"/>
          <w:sz w:val="24"/>
        </w:rPr>
        <w:t>По результатам проверки и рассмотрения поступившей информации о конфликте интересов делаются заключения о наличии или отсутствии конфликта интересов. В случае выявления конфликта интересов применяются способы его разрешения, в соответствии с настоящим положением.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5.8. С</w:t>
      </w:r>
      <w:r>
        <w:rPr>
          <w:rFonts w:ascii="Times New Roman" w:hAnsi="Times New Roman"/>
          <w:b w:val="false"/>
          <w:sz w:val="24"/>
        </w:rPr>
        <w:t xml:space="preserve">пособы разрешения </w:t>
      </w:r>
      <w:r>
        <w:rPr>
          <w:rFonts w:ascii="Times New Roman" w:hAnsi="Times New Roman"/>
          <w:b w:val="false"/>
          <w:sz w:val="24"/>
        </w:rPr>
        <w:t>конфликта интересов</w:t>
      </w:r>
      <w:r>
        <w:rPr>
          <w:rFonts w:ascii="Times New Roman" w:hAnsi="Times New Roman"/>
          <w:b w:val="false"/>
          <w:sz w:val="24"/>
        </w:rPr>
        <w:t xml:space="preserve">: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bookmarkStart w:id="5" w:name="p1"/>
      <w:bookmarkEnd w:id="5"/>
      <w:r>
        <w:rPr>
          <w:rFonts w:ascii="Times New Roman" w:hAnsi="Times New Roman"/>
          <w:b w:val="false"/>
          <w:sz w:val="24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- пересмотр и изменение функциональных обязанностей работника;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- отказ работника от своего личного интереса, порождающего конфликт с интересами организации;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- увольнение работника из организации по инициативе работника; </w:t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 д.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5.9. При принятии решения о выборе конкретного метода разрешения конфликта интересов учитываются значимость личного интереса работника и вероятность того, что его личный интерес будет реализован в ущерб интересам учреждения.</w:t>
      </w:r>
    </w:p>
    <w:p>
      <w:pPr>
        <w:pStyle w:val="Normal"/>
        <w:spacing w:lineRule="auto" w:line="360"/>
        <w:ind w:left="0" w:right="0" w:hanging="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sectPr>
          <w:type w:val="continuous"/>
          <w:pgSz w:w="11906" w:h="16838"/>
          <w:pgMar w:left="1133" w:right="873" w:header="0" w:top="720" w:footer="720" w:bottom="1440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360"/>
        <w:ind w:left="0" w:right="144" w:hanging="0"/>
        <w:jc w:val="center"/>
        <w:rPr>
          <w:b/>
          <w:b/>
        </w:rPr>
      </w:pPr>
      <w:r>
        <w:rPr>
          <w:b/>
        </w:rPr>
        <w:t xml:space="preserve">VI. </w:t>
      </w:r>
      <w:r>
        <w:rPr>
          <w:b/>
        </w:rPr>
        <w:t>Ответственность работников за несоблюдение  Положения</w:t>
      </w:r>
    </w:p>
    <w:p>
      <w:pPr>
        <w:pStyle w:val="Normal"/>
        <w:spacing w:lineRule="auto" w:line="360"/>
        <w:ind w:left="0" w:right="14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6.1. Непринятие работником учреждения мер по предотвращению или урегулированию конфликта интересов, стороной которого он является, могут послужить основанием для расторжения заключенного с ним трудового договора по инициативе работодателя, если указанные действия дают основание для утраты доверия к работнику со стороны работодателя, согласно пункта 7.1. статьи 81 Трудового кодекса Российской Федерации.</w:t>
      </w:r>
    </w:p>
    <w:p>
      <w:pPr>
        <w:pStyle w:val="Normal"/>
        <w:spacing w:lineRule="auto" w:line="360"/>
        <w:ind w:left="0" w:right="144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6.2. Работник несет перед учреждением ответственность в размере убытков, причиненных им учреждению, в случае причинения вреда учреждению несколькими лицами, их ответственность будет является солидарной по отношению к учреждению.</w:t>
      </w:r>
    </w:p>
    <w:p>
      <w:pPr>
        <w:pStyle w:val="Normal"/>
        <w:spacing w:lineRule="auto" w:line="360"/>
        <w:ind w:left="0" w:right="144" w:hanging="0"/>
        <w:jc w:val="center"/>
        <w:rPr>
          <w:b/>
          <w:b/>
        </w:rPr>
      </w:pPr>
      <w:r>
        <w:rPr>
          <w:b/>
        </w:rPr>
        <w:t>VII. Заключительные положения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  <w:t>7</w:t>
      </w:r>
      <w:r>
        <w:rPr/>
        <w:t>.1. Настоящее Положение вступает в силу с момента его утверждения.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  <w:t>7.</w:t>
      </w:r>
      <w:r>
        <w:rPr/>
        <w:t>2. В настоящее Положение могут быть внесены изменения, путем издания соответствующего приказа, подписанного директором Комплексного  центра.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Style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>
      <w:pPr>
        <w:pStyle w:val="Style19"/>
        <w:jc w:val="center"/>
        <w:rPr/>
      </w:pP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PT Astra Serif" w:hAnsi="PT Astra Serif"/>
          <w:b/>
          <w:sz w:val="28"/>
        </w:rPr>
        <w:t>екларация конфликта интересов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PT Astra Serif" w:hAnsi="PT Astra Serif"/>
          <w:sz w:val="26"/>
        </w:rPr>
        <w:t>Настоящая Декларация содержит три раздела. Первый и второй разделы заполняются работником государственного учреждения Тульской области «</w:t>
      </w:r>
      <w:r>
        <w:rPr>
          <w:rFonts w:ascii="PT Astra Serif" w:hAnsi="PT Astra Serif"/>
          <w:sz w:val="26"/>
        </w:rPr>
        <w:t xml:space="preserve">Комплексный центр социального обслуживания населения </w:t>
      </w: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№2</w:t>
      </w:r>
      <w:r>
        <w:rPr>
          <w:rFonts w:ascii="PT Astra Serif" w:hAnsi="PT Astra Serif"/>
          <w:sz w:val="26"/>
        </w:rPr>
        <w:t>» (далее – Учреждение).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>
      <w:pPr>
        <w:pStyle w:val="Normal"/>
        <w:spacing w:before="0" w:after="0"/>
        <w:jc w:val="center"/>
        <w:rPr>
          <w:rFonts w:ascii="PT Astra Serif" w:hAnsi="PT Astra Serif"/>
          <w:i/>
          <w:i/>
          <w:sz w:val="28"/>
        </w:rPr>
      </w:pPr>
      <w:r>
        <w:rPr>
          <w:rFonts w:ascii="PT Astra Serif" w:hAnsi="PT Astra Serif"/>
          <w:i/>
          <w:sz w:val="28"/>
        </w:rPr>
      </w:r>
    </w:p>
    <w:p>
      <w:pPr>
        <w:pStyle w:val="Normal"/>
        <w:spacing w:before="0" w:after="0"/>
        <w:jc w:val="center"/>
        <w:rPr>
          <w:rFonts w:ascii="PT Astra Serif" w:hAnsi="PT Astra Serif"/>
          <w:i/>
          <w:i/>
          <w:sz w:val="28"/>
        </w:rPr>
      </w:pPr>
      <w:r>
        <w:rPr>
          <w:rFonts w:ascii="PT Astra Serif" w:hAnsi="PT Astra Serif"/>
          <w:i/>
          <w:sz w:val="28"/>
        </w:rPr>
        <w:t>Заявление</w:t>
      </w:r>
    </w:p>
    <w:p>
      <w:pPr>
        <w:pStyle w:val="Normal"/>
        <w:spacing w:before="0" w:after="0"/>
        <w:ind w:left="0" w:right="0" w:firstLine="708"/>
        <w:jc w:val="center"/>
        <w:rPr>
          <w:rFonts w:ascii="PT Astra Serif" w:hAnsi="PT Astra Serif"/>
          <w:i/>
          <w:i/>
          <w:sz w:val="28"/>
        </w:rPr>
      </w:pPr>
      <w:r>
        <w:rPr>
          <w:rFonts w:ascii="PT Astra Serif" w:hAnsi="PT Astra Serif"/>
          <w:i/>
          <w:sz w:val="28"/>
        </w:rPr>
        <w:t xml:space="preserve">Перед заполнением настоящей декларации я ознакомился с Кодексом этики и служебного поведения, Положением о выявлении и урегулировании конфликта интересов, Положением об антикоррупционной политике </w:t>
      </w:r>
    </w:p>
    <w:p>
      <w:pPr>
        <w:pStyle w:val="Normal"/>
        <w:spacing w:before="0" w:after="0"/>
        <w:jc w:val="right"/>
        <w:rPr>
          <w:rFonts w:ascii="PT Astra Serif" w:hAnsi="PT Astra Serif"/>
          <w:sz w:val="40"/>
        </w:rPr>
      </w:pPr>
      <w:r>
        <w:rPr>
          <w:rFonts w:ascii="PT Astra Serif" w:hAnsi="PT Astra Serif"/>
          <w:sz w:val="40"/>
        </w:rPr>
        <w:t>________________________</w:t>
      </w:r>
    </w:p>
    <w:p>
      <w:pPr>
        <w:pStyle w:val="Normal"/>
        <w:spacing w:before="0" w:after="0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(подпись работника)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4"/>
        <w:gridCol w:w="4531"/>
      </w:tblGrid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/>
                <w:b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8"/>
                <w:szCs w:val="20"/>
              </w:rPr>
              <w:t>Кому: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8"/>
                <w:szCs w:val="20"/>
              </w:rPr>
              <w:t>(указывается ФИО и должность непосредственного начальника)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8"/>
                <w:szCs w:val="20"/>
              </w:rPr>
              <w:t>От кого</w:t>
            </w:r>
            <w:r>
              <w:rPr>
                <w:rFonts w:ascii="PT Astra Serif" w:hAnsi="PT Astra Serif"/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8"/>
                <w:szCs w:val="20"/>
              </w:rPr>
              <w:t>(ФИО работника, заполнившего Декларацию)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/>
                <w:b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8"/>
                <w:szCs w:val="20"/>
              </w:rPr>
              <w:t>Должность: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/>
                <w:b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8"/>
                <w:szCs w:val="20"/>
              </w:rPr>
              <w:t>Дата заполнения: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/>
                <w:b/>
                <w:color w:val="000000"/>
                <w:spacing w:val="0"/>
                <w:kern w:val="0"/>
                <w:sz w:val="28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8"/>
                <w:szCs w:val="20"/>
              </w:rPr>
              <w:t>Декларация охватывает период времени с……..по…….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/>
                <w:b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Настоящая Декларация носит строго конфиденциальный характер (по заполнению) и предназначена исключительно для внутреннего пользования государственного казенного учреждения Тульской области «Централизованная бухгалтерия министерства труда и социальной защиты Тульской области». Содержание Декларации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год, после чего документ подлежит уничтожению.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При заполнении Декларации необходимо учесть, что все поставленные вопросы распространяются не только на работника, но и на родителей, его супругу (а), детей, родных и двоюродных братьев, сестер, а также братья, сестры, родители, дети супругов и супруги детей (далее – члены семьи).</w:t>
      </w:r>
    </w:p>
    <w:p>
      <w:pPr>
        <w:pStyle w:val="Normal"/>
        <w:pageBreakBefore w:val="false"/>
        <w:spacing w:before="0" w:after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6"/>
        </w:rPr>
        <w:tab/>
      </w:r>
      <w:r>
        <w:rPr>
          <w:rFonts w:ascii="PT Astra Serif" w:hAnsi="PT Astra Serif"/>
          <w:i/>
          <w:sz w:val="26"/>
        </w:rPr>
        <w:t>Внимательно ознакомьтесь с приведенными ниже вопросами, на каждый из вопросов необходимо дать ответ «да» или «нет».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i/>
          <w:sz w:val="26"/>
        </w:rPr>
        <w:tab/>
        <w:t>Ко всем ответам «да» необходимо дать разъяснения в месте, отведенном в конце Декларации.</w:t>
      </w:r>
      <w:r>
        <w:rPr>
          <w:rFonts w:ascii="PT Astra Serif" w:hAnsi="PT Astra Serif"/>
          <w:i/>
          <w:sz w:val="26"/>
          <w:vertAlign w:val="superscript"/>
        </w:rPr>
        <w:t>1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1065" w:right="0" w:hanging="36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компании, находящейся в деловых отношениях с Учреждением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(компании-подрядчике и т.п.)?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1065" w:right="0" w:hanging="36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компании или организации, которая может быть заинтересована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или ищет возможность построить деловые отношения с Учреждением или ведет с ним переговоры?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1065" w:right="0" w:hanging="36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В компании или организации, выступающей стороной в судебном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разбирательстве с Учреждением?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на все вышеперечисленные вопросы ответили – «нет», то в данном пункте ставится прочерк.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3.1. В компании, находящейся в деловых отношениях с Учреждением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3.2. В компании, которая ищет возможность построить деловые отношения с Учреждением (например, участвует в конкурсе или аукционе на право заключения государственного (муниципального контракта)? 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3.3. В компании, выступающей или предполагающей выступить стороной в судебном разбирательстве с Учреждением?</w:t>
      </w:r>
    </w:p>
    <w:p>
      <w:pPr>
        <w:pStyle w:val="Normal"/>
        <w:spacing w:lineRule="auto" w:line="240" w:before="0" w:after="0"/>
        <w:ind w:left="0" w:right="0" w:firstLine="709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spacing w:before="0"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</w:t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4"/>
          <w:vertAlign w:val="superscript"/>
        </w:rPr>
        <w:t>1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0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и т.п.), или работником, советником, консультантом, агентом или доверенным лицом)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Производили ли вы какие-либо действия от лица Учреждения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Учреждения во время исполнения своих должностных обязанностей?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информацию, связанную с Учреждением,  ставшую Вам известной в связи с исполнением должностных обязанностей?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Раскрывали Вы иным лицам в своих личных интересах сведения о персональных данных граждан, ставшие Вам известными в ходе исполнения своих должностных обязанностей?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Использовали ли Вы средства материально-технического и иного обеспечения, другое имущество Учреждения (включая средства связи и доступ в Интернет), служебное время в целях не связанных с исполнением должностных обязанностей?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Выполняете ли Вы иную оплачиваемую работу вне занятости в Учреждении, которая противоречит требованиям рабочего распорядка Учреждения к служебному времени и ведет к использованию в выгоде третьей стороны ресурсов и информации, являющихся собственностью Учреждения?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Работают ли члены Вашей семьи в данном Учреждении, в том числе под Вашим прямым руководством?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Работает ли в данном Учреждении какой-либо член Вашей семьи на должности, которая позволяет оказывать влияние на оценку эффективности Вашей работы?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Работает ли в данном Учреждении какой-либо член Вашей семьи на должности, которая позволяет оказывать влияние на оценку эффективности Вашей работы?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Оказывали ли Вы протекцию членам Вашей семьи при приеме их на работу в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Оказывали ли Вы протекцию третьим лицам, используя свое служебное положение, при предоставлении муниципальных услуг по предоставлению субсидий и (или) компенсаций на оплату жилого помещения и коммунальных услуг?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>
      <w:pPr>
        <w:pStyle w:val="Normal"/>
        <w:spacing w:lineRule="auto" w:line="240" w:before="0" w:after="0"/>
        <w:jc w:val="right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>(да/нет)_______________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</w:t>
      </w:r>
      <w:bookmarkStart w:id="6" w:name="_GoBack"/>
      <w:bookmarkEnd w:id="6"/>
    </w:p>
    <w:p>
      <w:pPr>
        <w:pStyle w:val="Normal"/>
        <w:spacing w:before="0" w:after="0"/>
        <w:jc w:val="center"/>
        <w:rPr>
          <w:rFonts w:ascii="PT Astra Serif" w:hAnsi="PT Astra Serif"/>
          <w:b/>
          <w:b/>
          <w:sz w:val="26"/>
        </w:rPr>
      </w:pPr>
      <w:r>
        <w:rPr>
          <w:rFonts w:ascii="PT Astra Serif" w:hAnsi="PT Astra Serif"/>
          <w:b/>
          <w:sz w:val="26"/>
        </w:rPr>
        <w:t>Решение непосредственного начальника по декларации:</w:t>
      </w:r>
    </w:p>
    <w:p>
      <w:pPr>
        <w:pStyle w:val="Normal"/>
        <w:spacing w:before="0" w:after="0"/>
        <w:jc w:val="center"/>
        <w:rPr>
          <w:rFonts w:ascii="PT Astra Serif" w:hAnsi="PT Astra Serif"/>
          <w:i/>
          <w:i/>
          <w:sz w:val="26"/>
        </w:rPr>
      </w:pPr>
      <w:r>
        <w:rPr>
          <w:rFonts w:ascii="PT Astra Serif" w:hAnsi="PT Astra Serif"/>
          <w:i/>
          <w:sz w:val="26"/>
        </w:rPr>
        <w:t>(подтвердить подписью)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8"/>
        <w:gridCol w:w="2687"/>
      </w:tblGrid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Конфликт интересов не был обнаружен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16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16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16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16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16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16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Я поставил вопрос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6"/>
                <w:szCs w:val="20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что………………………………………………………..</w:t>
            </w:r>
          </w:p>
          <w:p>
            <w:pPr>
              <w:pStyle w:val="Normal"/>
              <w:widowControl/>
              <w:spacing w:lineRule="auto" w:line="216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rFonts w:ascii="PT Astra Serif" w:hAnsi="PT Astra Serif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</w:tbl>
    <w:p>
      <w:pPr>
        <w:pStyle w:val="Style19"/>
        <w:spacing w:before="240" w:after="12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sectPr>
      <w:footerReference w:type="default" r:id="rId3"/>
      <w:type w:val="continuous"/>
      <w:pgSz w:w="11906" w:h="16838"/>
      <w:pgMar w:left="1133" w:right="873" w:header="0" w:top="720" w:footer="72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  <w:font w:name="Times New Roman">
    <w:charset w:val="cc"/>
    <w:family w:val="auto"/>
    <w:pitch w:val="default"/>
  </w:font>
  <w:font w:name="PT Astra Serif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1">
    <w:name w:val="Heading 1"/>
    <w:next w:val="Normal"/>
    <w:qFormat/>
    <w:pPr>
      <w:keepNext w:val="true"/>
      <w:keepLines/>
      <w:pageBreakBefore w:val="false"/>
      <w:widowControl/>
      <w:numPr>
        <w:ilvl w:val="0"/>
        <w:numId w:val="1"/>
      </w:numPr>
      <w:pBdr/>
      <w:shd w:fill="auto" w:val="clear"/>
      <w:tabs>
        <w:tab w:val="clear" w:pos="709"/>
      </w:tabs>
      <w:suppressAutoHyphens w:val="false"/>
      <w:kinsoku w:val="true"/>
      <w:overflowPunct w:val="true"/>
      <w:autoSpaceDE w:val="false"/>
      <w:bidi w:val="0"/>
      <w:snapToGrid w:val="true"/>
      <w:spacing w:lineRule="auto" w:line="252"/>
      <w:ind w:left="68" w:right="0" w:hanging="10"/>
      <w:jc w:val="center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0"/>
      <w:sz w:val="30"/>
      <w:szCs w:val="22"/>
      <w:u w:val="none"/>
      <w:shd w:fill="auto" w:val="clear"/>
      <w:vertAlign w:val="baseline"/>
      <w:em w:val="none"/>
      <w:lang w:val="en-US" w:bidi="ar-SA" w:eastAsia="zh-CN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Символ нумерации"/>
    <w:qFormat/>
    <w:rPr/>
  </w:style>
  <w:style w:type="character" w:styleId="Style16">
    <w:name w:val="Верхний колонтитул Знак"/>
    <w:basedOn w:val="Style13"/>
    <w:qFormat/>
    <w:rPr>
      <w:rFonts w:cs="Mangal"/>
      <w:szCs w:val="21"/>
    </w:rPr>
  </w:style>
  <w:style w:type="character" w:styleId="Style17">
    <w:name w:val="Нижний колонтитул Знак"/>
    <w:basedOn w:val="Style13"/>
    <w:qFormat/>
    <w:rPr>
      <w:rFonts w:cs="Mangal"/>
      <w:szCs w:val="21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11">
    <w:name w:val="Основной шрифт абзаца1"/>
    <w:qFormat/>
    <w:rPr/>
  </w:style>
  <w:style w:type="character" w:styleId="WWCharLFO7LVL9">
    <w:name w:val="WW_CharLFO7LVL9"/>
    <w:qFormat/>
    <w:rPr>
      <w:rFonts w:ascii="OpenSymbol" w:hAnsi="OpenSymbol" w:eastAsia="OpenSymbol"/>
    </w:rPr>
  </w:style>
  <w:style w:type="character" w:styleId="WWCharLFO7LVL8">
    <w:name w:val="WW_CharLFO7LVL8"/>
    <w:qFormat/>
    <w:rPr>
      <w:rFonts w:ascii="OpenSymbol" w:hAnsi="OpenSymbol" w:eastAsia="OpenSymbol"/>
    </w:rPr>
  </w:style>
  <w:style w:type="character" w:styleId="WWCharLFO7LVL7">
    <w:name w:val="WW_CharLFO7LVL7"/>
    <w:qFormat/>
    <w:rPr>
      <w:rFonts w:ascii="OpenSymbol" w:hAnsi="OpenSymbol" w:eastAsia="OpenSymbol"/>
    </w:rPr>
  </w:style>
  <w:style w:type="character" w:styleId="WWCharLFO7LVL6">
    <w:name w:val="WW_CharLFO7LVL6"/>
    <w:qFormat/>
    <w:rPr>
      <w:rFonts w:ascii="OpenSymbol" w:hAnsi="OpenSymbol" w:eastAsia="OpenSymbol"/>
    </w:rPr>
  </w:style>
  <w:style w:type="character" w:styleId="WWCharLFO7LVL5">
    <w:name w:val="WW_CharLFO7LVL5"/>
    <w:qFormat/>
    <w:rPr>
      <w:rFonts w:ascii="OpenSymbol" w:hAnsi="OpenSymbol" w:eastAsia="OpenSymbol"/>
    </w:rPr>
  </w:style>
  <w:style w:type="character" w:styleId="WWCharLFO7LVL4">
    <w:name w:val="WW_CharLFO7LVL4"/>
    <w:qFormat/>
    <w:rPr>
      <w:rFonts w:ascii="OpenSymbol" w:hAnsi="OpenSymbol" w:eastAsia="OpenSymbol"/>
    </w:rPr>
  </w:style>
  <w:style w:type="character" w:styleId="WWCharLFO7LVL3">
    <w:name w:val="WW_CharLFO7LVL3"/>
    <w:qFormat/>
    <w:rPr>
      <w:rFonts w:ascii="OpenSymbol" w:hAnsi="OpenSymbol" w:eastAsia="OpenSymbol"/>
    </w:rPr>
  </w:style>
  <w:style w:type="character" w:styleId="WWCharLFO7LVL2">
    <w:name w:val="WW_CharLFO7LVL2"/>
    <w:qFormat/>
    <w:rPr>
      <w:rFonts w:ascii="OpenSymbol" w:hAnsi="OpenSymbol" w:eastAsia="OpenSymbol"/>
    </w:rPr>
  </w:style>
  <w:style w:type="character" w:styleId="WWCharLFO7LVL1">
    <w:name w:val="WW_CharLFO7LVL1"/>
    <w:qFormat/>
    <w:rPr>
      <w:rFonts w:ascii="OpenSymbol" w:hAnsi="OpenSymbol" w:eastAsia="OpenSymbol"/>
    </w:rPr>
  </w:style>
  <w:style w:type="character" w:styleId="DefaultParagraphFont">
    <w:name w:val="Default Paragraph Font"/>
    <w:qFormat/>
    <w:rPr/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2">
    <w:name w:val="List"/>
    <w:basedOn w:val="Style20"/>
    <w:pPr>
      <w:suppressAutoHyphens w:val="true"/>
    </w:pPr>
    <w:rPr>
      <w:rFonts w:cs="Lucida San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Lucida San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Nonformat">
    <w:name w:val="ConsPlusNonforma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zh-CN" w:bidi="hi-IN"/>
    </w:rPr>
  </w:style>
  <w:style w:type="paragraph" w:styleId="ConsPlusTitle">
    <w:name w:val="ConsPlusTitle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Cell">
    <w:name w:val="ConsPlusCell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zh-CN" w:bidi="hi-IN"/>
    </w:rPr>
  </w:style>
  <w:style w:type="paragraph" w:styleId="ConsPlusDocList">
    <w:name w:val="ConsPlusDoc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8"/>
      <w:sz w:val="18"/>
      <w:szCs w:val="18"/>
      <w:u w:val="none"/>
      <w:shd w:fill="auto" w:val="clear"/>
      <w:vertAlign w:val="baseline"/>
      <w:em w:val="none"/>
      <w:lang w:val="ru-RU" w:eastAsia="zh-CN" w:bidi="hi-IN"/>
    </w:rPr>
  </w:style>
  <w:style w:type="paragraph" w:styleId="ConsPlusTitlePage">
    <w:name w:val="ConsPlusTitlePage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JurTerm">
    <w:name w:val="ConsPlusJurTerm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TextList">
    <w:name w:val="ConsPlusText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WWConsPlusTextList">
    <w:name w:val="WW-ConsPlusText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26">
    <w:name w:val="Head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7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right="0" w:hanging="0"/>
    </w:pPr>
    <w:rPr/>
  </w:style>
  <w:style w:type="paragraph" w:styleId="NormalWeb">
    <w:name w:val="Normal (Web)"/>
    <w:basedOn w:val="Normal"/>
    <w:qFormat/>
    <w:pPr/>
    <w:rPr/>
  </w:style>
  <w:style w:type="paragraph" w:styleId="Style29">
    <w:name w:val="Колонтитул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Indexheading">
    <w:name w:val="index heading"/>
    <w:basedOn w:val="Normal"/>
    <w:qFormat/>
    <w:pPr/>
    <w:rPr>
      <w:rFonts w:eastAsia="Lucida Sans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rFonts w:eastAsia="Lucida Sans"/>
      <w:i/>
      <w:iCs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444</TotalTime>
  <Application>LibreOffice/7.0.4.2$Windows_X86_64 LibreOffice_project/dcf040e67528d9187c66b2379df5ea4407429775</Application>
  <AppVersion>15.0000</AppVersion>
  <Pages>8</Pages>
  <Words>2228</Words>
  <Characters>16065</Characters>
  <CharactersWithSpaces>18202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2024-01-24T09:33:33Z</dcterms:modified>
  <cp:revision>12</cp:revision>
  <dc:subject/>
  <dc:title>Приказ Минтруда России от 31.12.2013 N 792"Об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dc:title>
</cp:coreProperties>
</file>