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Празднование Нового года в Тульской области. </w:t>
      </w:r>
    </w:p>
    <w:p>
      <w:pPr>
        <w:pStyle w:val="Normal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Туляки и жители нашего региона любят и умеют праздновать Новый год! </w:t>
      </w:r>
    </w:p>
    <w:p>
      <w:pPr>
        <w:pStyle w:val="Normal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Посещение новогодних мероприятий позволяет создать праздничное настроение, зарядиться энергией, позитивным настроением, весело провести время всей семьей. </w:t>
      </w:r>
    </w:p>
    <w:p>
      <w:pPr>
        <w:pStyle w:val="Normal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 этой странице Вы найдете афишу мероприятий, в которых сможете принять участие в Новый год.</w:t>
      </w:r>
    </w:p>
    <w:p>
      <w:pPr>
        <w:pStyle w:val="Normal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Туляков и гостей оружейной столицы ждет много увлекательных, сказочных, познавательных и веселых мероприятий от новогодних баллов и представлений, до мастер-классов и викторин. Для вас будут открыты театры и музеи, а также мероприятия будут проходить на открытых культурных пространствах города.</w:t>
      </w:r>
    </w:p>
    <w:p>
      <w:pPr>
        <w:pStyle w:val="Normal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Главным местом для празднования Нового года в Туле станет площадь Ленина. На площади работает бесплатный Губернский каток и множество киосков, в которых можно купить лакомства.</w:t>
      </w:r>
    </w:p>
    <w:p>
      <w:pPr>
        <w:pStyle w:val="Normal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Информацию о работе других площадок вы можете узнать на сайте туристического портала Тульской области по ссылке: </w:t>
      </w:r>
      <w:hyperlink r:id="rId2">
        <w:r>
          <w:rPr>
            <w:rFonts w:ascii="PT Astra Serif" w:hAnsi="PT Astra Serif"/>
            <w:sz w:val="24"/>
            <w:szCs w:val="24"/>
          </w:rPr>
          <w:t>https://visittula.com/events/novyy-god/</w:t>
        </w:r>
      </w:hyperlink>
      <w:r>
        <w:rPr>
          <w:rFonts w:ascii="PT Astra Serif" w:hAnsi="PT Astra Serif"/>
          <w:sz w:val="24"/>
          <w:szCs w:val="24"/>
        </w:rPr>
        <w:t xml:space="preserve">. Здесь же можно узнать об основных мероприятиях, которые пройдут на базе учреждений культуры Богородицкого, Белевского, Заокского, Кимовского, Щекинского, Ясногорского районов. </w:t>
      </w:r>
    </w:p>
    <w:p>
      <w:pPr>
        <w:pStyle w:val="Normal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 новогодними мероприятиями, подготовленными музейными объединениями региона, можно ознакомиться на сайте Центра приема гостей Тульской области по ссылке: </w:t>
      </w:r>
      <w:hyperlink r:id="rId3">
        <w:r>
          <w:rPr>
            <w:rFonts w:ascii="PT Astra Serif" w:hAnsi="PT Astra Serif"/>
            <w:sz w:val="24"/>
            <w:szCs w:val="24"/>
          </w:rPr>
          <w:t>https://tulago.ru/2023/12/17/novogodnie-meropriyatiya-v-tule-2024/</w:t>
        </w:r>
      </w:hyperlink>
      <w:r>
        <w:rPr>
          <w:rFonts w:ascii="PT Astra Serif" w:hAnsi="PT Astra Serif"/>
          <w:sz w:val="24"/>
          <w:szCs w:val="24"/>
        </w:rPr>
        <w:t xml:space="preserve"> .</w:t>
      </w:r>
    </w:p>
    <w:p>
      <w:pPr>
        <w:pStyle w:val="Normal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24 декабря 2023 года Школа спортивного туризма Тульской области приглашает любителей активного отдыха принять участие в предновогоднем лыжном походе выходного дня. Подробная информация о мероприятии опубликована на сайте министерства спорта Тульской области: </w:t>
      </w:r>
      <w:hyperlink r:id="rId4">
        <w:r>
          <w:rPr>
            <w:rFonts w:ascii="PT Astra Serif" w:hAnsi="PT Astra Serif"/>
            <w:sz w:val="24"/>
            <w:szCs w:val="24"/>
          </w:rPr>
          <w:t>https://sport.tularegion.ru/press_center/news/lyubiteley-aktivnogo-obraza-zhizni-priglashayut-v-lyzhnyy-pokhod/</w:t>
        </w:r>
      </w:hyperlink>
      <w:r>
        <w:rPr>
          <w:rFonts w:ascii="PT Astra Serif" w:hAnsi="PT Astra Serif"/>
          <w:sz w:val="24"/>
          <w:szCs w:val="24"/>
        </w:rPr>
        <w:t xml:space="preserve"> .</w:t>
      </w:r>
    </w:p>
    <w:p>
      <w:pPr>
        <w:pStyle w:val="Normal"/>
        <w:spacing w:before="0"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Социальный фонд России по Тульской области на базе Центров общения старшего поколения «В ритме жизни» проводит праздничные мероприятия в городах Алексин и Богородицк. </w:t>
      </w:r>
    </w:p>
    <w:p>
      <w:pPr>
        <w:pStyle w:val="Normal"/>
        <w:spacing w:before="0"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Центр общения старшего поколения «В ритме жизни» в городе Алексине. Контакты и план мероприятий: </w:t>
      </w:r>
      <w:hyperlink r:id="rId5">
        <w:r>
          <w:rPr>
            <w:rFonts w:ascii="PT Astra Serif" w:hAnsi="PT Astra Serif"/>
            <w:sz w:val="24"/>
            <w:szCs w:val="24"/>
          </w:rPr>
          <w:t>https://sfr.gov.ru/branches/tula/info/~0/8784</w:t>
        </w:r>
      </w:hyperlink>
      <w:r>
        <w:rPr>
          <w:rFonts w:ascii="PT Astra Serif" w:hAnsi="PT Astra Serif"/>
          <w:sz w:val="24"/>
          <w:szCs w:val="24"/>
        </w:rPr>
        <w:t xml:space="preserve"> .</w:t>
      </w:r>
    </w:p>
    <w:p>
      <w:pPr>
        <w:pStyle w:val="Normal"/>
        <w:spacing w:before="0" w:after="16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Центр общения старшего поколения «В ритме жизни» в городе Богородицке. Контакты и план мероприятий: </w:t>
      </w:r>
      <w:hyperlink r:id="rId6">
        <w:r>
          <w:rPr>
            <w:rFonts w:ascii="PT Astra Serif" w:hAnsi="PT Astra Serif"/>
            <w:sz w:val="24"/>
            <w:szCs w:val="24"/>
          </w:rPr>
          <w:t>https://sfr.gov.ru/branches/tula/info/~0/10037</w:t>
        </w:r>
      </w:hyperlink>
      <w:r>
        <w:rPr>
          <w:rFonts w:ascii="PT Astra Serif" w:hAnsi="PT Astra Serif"/>
          <w:sz w:val="24"/>
          <w:szCs w:val="24"/>
        </w:rPr>
        <w:t xml:space="preserve"> 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9d69fe"/>
    <w:rPr>
      <w:color w:val="0563C1" w:themeColor="hyperlink"/>
      <w:u w:val="single"/>
    </w:rPr>
  </w:style>
  <w:style w:type="character" w:styleId="Style15">
    <w:name w:val="Посещённая гиперссылка"/>
    <w:basedOn w:val="DefaultParagraphFont"/>
    <w:uiPriority w:val="99"/>
    <w:semiHidden/>
    <w:unhideWhenUsed/>
    <w:rsid w:val="00375aa1"/>
    <w:rPr>
      <w:color w:val="954F72" w:themeColor="followed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isittula.com/events/novyy-god/" TargetMode="External"/><Relationship Id="rId3" Type="http://schemas.openxmlformats.org/officeDocument/2006/relationships/hyperlink" Target="https://tulago.ru/2023/12/17/novogodnie-meropriyatiya-v-tule-2024/" TargetMode="External"/><Relationship Id="rId4" Type="http://schemas.openxmlformats.org/officeDocument/2006/relationships/hyperlink" Target="https://sport.tularegion.ru/press_center/news/lyubiteley-aktivnogo-obraza-zhizni-priglashayut-v-lyzhnyy-pokhod/" TargetMode="External"/><Relationship Id="rId5" Type="http://schemas.openxmlformats.org/officeDocument/2006/relationships/hyperlink" Target="https://sfr.gov.ru/branches/tula/info/~0/8784" TargetMode="External"/><Relationship Id="rId6" Type="http://schemas.openxmlformats.org/officeDocument/2006/relationships/hyperlink" Target="https://sfr.gov.ru/branches/tula/info/~0/10037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LibreOffice/7.0.4.2$Windows_X86_64 LibreOffice_project/dcf040e67528d9187c66b2379df5ea4407429775</Application>
  <AppVersion>15.0000</AppVersion>
  <Pages>1</Pages>
  <Words>258</Words>
  <Characters>1965</Characters>
  <CharactersWithSpaces>2216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2023-12-25T07:35:00Z</dcterms:created>
  <dc:creator>Пользователь Windows</dc:creator>
  <dc:description/>
  <dc:language>ru-RU</dc:language>
  <cp:lastModifiedBy>Пользователь Windows</cp:lastModifiedBy>
  <dcterms:modified xsi:type="dcterms:W3CDTF">2023-12-25T07:35:00Z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